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74D70" w14:textId="77777777" w:rsidR="00BA4883" w:rsidRDefault="00BA4883" w:rsidP="00BA4883">
      <w:pPr>
        <w:spacing w:after="0" w:line="240" w:lineRule="auto"/>
        <w:rPr>
          <w:rFonts w:ascii="Times New Roman" w:eastAsiaTheme="majorEastAsia" w:hAnsi="Times New Roman" w:cs="Times New Roman"/>
          <w:b/>
          <w:bCs/>
          <w:color w:val="000000" w:themeColor="text1"/>
          <w:sz w:val="28"/>
          <w:szCs w:val="28"/>
        </w:rPr>
      </w:pPr>
    </w:p>
    <w:p w14:paraId="3208DD19" w14:textId="548ECC0D" w:rsidR="00BA4883" w:rsidRPr="00B574A4" w:rsidRDefault="007D584D" w:rsidP="00BA4883">
      <w:pPr>
        <w:spacing w:after="0" w:line="240" w:lineRule="auto"/>
        <w:jc w:val="center"/>
        <w:rPr>
          <w:rFonts w:ascii="Times New Roman" w:hAnsi="Times New Roman"/>
          <w:b/>
          <w:sz w:val="28"/>
          <w:szCs w:val="28"/>
          <w:lang w:val="kk-KZ"/>
        </w:rPr>
      </w:pPr>
      <w:r w:rsidRPr="00B43904">
        <w:rPr>
          <w:rFonts w:ascii="Times New Roman" w:eastAsiaTheme="majorEastAsia" w:hAnsi="Times New Roman" w:cs="Times New Roman"/>
          <w:b/>
          <w:bCs/>
          <w:color w:val="000000" w:themeColor="text1"/>
          <w:sz w:val="28"/>
          <w:szCs w:val="28"/>
          <w:lang w:val="kk-KZ"/>
        </w:rPr>
        <w:t>«</w:t>
      </w:r>
      <w:bookmarkStart w:id="0" w:name="_Hlk161234675"/>
      <w:r w:rsidR="00BA4883" w:rsidRPr="00CC0CC4">
        <w:rPr>
          <w:rFonts w:ascii="Times New Roman" w:eastAsia="Times New Roman" w:hAnsi="Times New Roman" w:cs="Times New Roman"/>
          <w:b/>
          <w:bCs/>
          <w:kern w:val="36"/>
          <w:sz w:val="28"/>
          <w:szCs w:val="28"/>
          <w:lang w:eastAsia="ru-RU"/>
        </w:rPr>
        <w:t xml:space="preserve">Жеке тұлғаның салық </w:t>
      </w:r>
      <w:proofErr w:type="spellStart"/>
      <w:r w:rsidR="00BA4883" w:rsidRPr="00CC0CC4">
        <w:rPr>
          <w:rFonts w:ascii="Times New Roman" w:eastAsia="Times New Roman" w:hAnsi="Times New Roman" w:cs="Times New Roman"/>
          <w:b/>
          <w:bCs/>
          <w:kern w:val="36"/>
          <w:sz w:val="28"/>
          <w:szCs w:val="28"/>
          <w:lang w:eastAsia="ru-RU"/>
        </w:rPr>
        <w:t>берешегіне</w:t>
      </w:r>
      <w:proofErr w:type="spellEnd"/>
      <w:r w:rsidR="00BA4883" w:rsidRPr="00CC0CC4">
        <w:rPr>
          <w:rFonts w:ascii="Times New Roman" w:eastAsia="Times New Roman" w:hAnsi="Times New Roman" w:cs="Times New Roman"/>
          <w:b/>
          <w:bCs/>
          <w:kern w:val="36"/>
          <w:sz w:val="28"/>
          <w:szCs w:val="28"/>
          <w:lang w:eastAsia="ru-RU"/>
        </w:rPr>
        <w:t xml:space="preserve"> </w:t>
      </w:r>
      <w:proofErr w:type="spellStart"/>
      <w:r w:rsidR="00BA4883" w:rsidRPr="00CC0CC4">
        <w:rPr>
          <w:rFonts w:ascii="Times New Roman" w:eastAsia="Times New Roman" w:hAnsi="Times New Roman" w:cs="Times New Roman"/>
          <w:b/>
          <w:bCs/>
          <w:kern w:val="36"/>
          <w:sz w:val="28"/>
          <w:szCs w:val="28"/>
          <w:lang w:eastAsia="ru-RU"/>
        </w:rPr>
        <w:t>байланысты</w:t>
      </w:r>
      <w:proofErr w:type="spellEnd"/>
      <w:r w:rsidR="00BA4883" w:rsidRPr="00CC0CC4">
        <w:rPr>
          <w:rFonts w:ascii="Times New Roman" w:eastAsia="Times New Roman" w:hAnsi="Times New Roman" w:cs="Times New Roman"/>
          <w:b/>
          <w:bCs/>
          <w:kern w:val="36"/>
          <w:sz w:val="28"/>
          <w:szCs w:val="28"/>
          <w:lang w:eastAsia="ru-RU"/>
        </w:rPr>
        <w:t xml:space="preserve"> </w:t>
      </w:r>
      <w:proofErr w:type="spellStart"/>
      <w:r w:rsidR="00BA4883" w:rsidRPr="00CC0CC4">
        <w:rPr>
          <w:rFonts w:ascii="Times New Roman" w:eastAsia="Times New Roman" w:hAnsi="Times New Roman" w:cs="Times New Roman"/>
          <w:b/>
          <w:bCs/>
          <w:kern w:val="36"/>
          <w:sz w:val="28"/>
          <w:szCs w:val="28"/>
          <w:lang w:eastAsia="ru-RU"/>
        </w:rPr>
        <w:t>шеші</w:t>
      </w:r>
      <w:r w:rsidR="00BA4883">
        <w:rPr>
          <w:rFonts w:ascii="Times New Roman" w:eastAsia="Times New Roman" w:hAnsi="Times New Roman" w:cs="Times New Roman"/>
          <w:b/>
          <w:bCs/>
          <w:kern w:val="36"/>
          <w:sz w:val="28"/>
          <w:szCs w:val="28"/>
          <w:lang w:eastAsia="ru-RU"/>
        </w:rPr>
        <w:t>мдер</w:t>
      </w:r>
      <w:proofErr w:type="spellEnd"/>
      <w:r w:rsidR="00BA4883">
        <w:rPr>
          <w:rFonts w:ascii="Times New Roman" w:eastAsia="Times New Roman" w:hAnsi="Times New Roman" w:cs="Times New Roman"/>
          <w:b/>
          <w:bCs/>
          <w:kern w:val="36"/>
          <w:sz w:val="28"/>
          <w:szCs w:val="28"/>
          <w:lang w:eastAsia="ru-RU"/>
        </w:rPr>
        <w:t xml:space="preserve"> </w:t>
      </w:r>
      <w:proofErr w:type="spellStart"/>
      <w:r w:rsidR="00BA4883">
        <w:rPr>
          <w:rFonts w:ascii="Times New Roman" w:eastAsia="Times New Roman" w:hAnsi="Times New Roman" w:cs="Times New Roman"/>
          <w:b/>
          <w:bCs/>
          <w:kern w:val="36"/>
          <w:sz w:val="28"/>
          <w:szCs w:val="28"/>
          <w:lang w:eastAsia="ru-RU"/>
        </w:rPr>
        <w:t>нысандарын</w:t>
      </w:r>
      <w:proofErr w:type="spellEnd"/>
      <w:r w:rsidR="00BA4883">
        <w:rPr>
          <w:rFonts w:ascii="Times New Roman" w:eastAsia="Times New Roman" w:hAnsi="Times New Roman" w:cs="Times New Roman"/>
          <w:b/>
          <w:bCs/>
          <w:kern w:val="36"/>
          <w:sz w:val="28"/>
          <w:szCs w:val="28"/>
          <w:lang w:eastAsia="ru-RU"/>
        </w:rPr>
        <w:t xml:space="preserve"> </w:t>
      </w:r>
      <w:proofErr w:type="spellStart"/>
      <w:r w:rsidR="00BA4883">
        <w:rPr>
          <w:rFonts w:ascii="Times New Roman" w:eastAsia="Times New Roman" w:hAnsi="Times New Roman" w:cs="Times New Roman"/>
          <w:b/>
          <w:bCs/>
          <w:kern w:val="36"/>
          <w:sz w:val="28"/>
          <w:szCs w:val="28"/>
          <w:lang w:eastAsia="ru-RU"/>
        </w:rPr>
        <w:t>белгілеу</w:t>
      </w:r>
      <w:proofErr w:type="spellEnd"/>
      <w:r w:rsidR="00BA4883">
        <w:rPr>
          <w:rFonts w:ascii="Times New Roman" w:eastAsia="Times New Roman" w:hAnsi="Times New Roman" w:cs="Times New Roman"/>
          <w:b/>
          <w:bCs/>
          <w:kern w:val="36"/>
          <w:sz w:val="28"/>
          <w:szCs w:val="28"/>
          <w:lang w:eastAsia="ru-RU"/>
        </w:rPr>
        <w:t xml:space="preserve"> туралы</w:t>
      </w:r>
      <w:r w:rsidR="001F2717" w:rsidRPr="00CA6F8E">
        <w:rPr>
          <w:rFonts w:ascii="Times New Roman" w:eastAsiaTheme="majorEastAsia" w:hAnsi="Times New Roman" w:cs="Times New Roman"/>
          <w:b/>
          <w:bCs/>
          <w:color w:val="000000" w:themeColor="text1"/>
          <w:sz w:val="28"/>
          <w:szCs w:val="28"/>
        </w:rPr>
        <w:t>»</w:t>
      </w:r>
      <w:bookmarkEnd w:id="0"/>
      <w:r w:rsidR="00CA6F8E" w:rsidRPr="00CA6F8E">
        <w:rPr>
          <w:rFonts w:ascii="Times New Roman" w:eastAsiaTheme="majorEastAsia" w:hAnsi="Times New Roman" w:cs="Times New Roman"/>
          <w:b/>
          <w:bCs/>
          <w:color w:val="000000" w:themeColor="text1"/>
          <w:sz w:val="28"/>
          <w:szCs w:val="28"/>
        </w:rPr>
        <w:t xml:space="preserve"> </w:t>
      </w:r>
      <w:r w:rsidR="00BA4883" w:rsidRPr="000065CD">
        <w:rPr>
          <w:rFonts w:ascii="Times New Roman" w:hAnsi="Times New Roman"/>
          <w:b/>
          <w:sz w:val="28"/>
          <w:szCs w:val="28"/>
          <w:lang w:val="kk-KZ"/>
        </w:rPr>
        <w:t xml:space="preserve">Қазақстан Республикасы </w:t>
      </w:r>
      <w:r w:rsidR="00BA4883">
        <w:rPr>
          <w:rFonts w:ascii="Times New Roman" w:hAnsi="Times New Roman"/>
          <w:b/>
          <w:sz w:val="28"/>
          <w:szCs w:val="28"/>
          <w:lang w:val="kk-KZ"/>
        </w:rPr>
        <w:t xml:space="preserve">Қаржы министрінің бұйрығына </w:t>
      </w:r>
      <w:r w:rsidR="00BA4883" w:rsidRPr="00C95129">
        <w:rPr>
          <w:rFonts w:ascii="Times New Roman" w:hAnsi="Times New Roman"/>
          <w:b/>
          <w:sz w:val="28"/>
          <w:szCs w:val="28"/>
          <w:lang w:val="kk-KZ"/>
        </w:rPr>
        <w:t xml:space="preserve"> </w:t>
      </w:r>
      <w:r w:rsidR="00BA4883">
        <w:rPr>
          <w:rFonts w:ascii="Times New Roman" w:hAnsi="Times New Roman"/>
          <w:b/>
          <w:sz w:val="28"/>
          <w:szCs w:val="28"/>
          <w:lang w:val="kk-KZ"/>
        </w:rPr>
        <w:t>(бұдан әрі – Жоба)</w:t>
      </w:r>
    </w:p>
    <w:p w14:paraId="1916C826" w14:textId="77777777" w:rsidR="00BA4883" w:rsidRPr="006A7463" w:rsidRDefault="00BA4883" w:rsidP="00BA4883">
      <w:pPr>
        <w:spacing w:after="0" w:line="240" w:lineRule="auto"/>
        <w:jc w:val="center"/>
        <w:outlineLvl w:val="0"/>
        <w:rPr>
          <w:rFonts w:ascii="Times New Roman" w:hAnsi="Times New Roman"/>
          <w:b/>
          <w:sz w:val="28"/>
          <w:szCs w:val="28"/>
          <w:lang w:val="kk-KZ"/>
        </w:rPr>
      </w:pPr>
      <w:r w:rsidRPr="006A7463">
        <w:rPr>
          <w:rFonts w:ascii="Times New Roman" w:hAnsi="Times New Roman"/>
          <w:b/>
          <w:sz w:val="28"/>
          <w:szCs w:val="28"/>
          <w:lang w:val="kk-KZ"/>
        </w:rPr>
        <w:t>ТҮСІНДІРМЕ ЖАЗБА</w:t>
      </w:r>
    </w:p>
    <w:p w14:paraId="4A3ECBA4" w14:textId="77777777" w:rsidR="00DE298F" w:rsidRPr="006963CE" w:rsidRDefault="00DE298F" w:rsidP="00BA4883">
      <w:pPr>
        <w:spacing w:after="0" w:line="240" w:lineRule="auto"/>
        <w:rPr>
          <w:rFonts w:eastAsiaTheme="majorEastAsia"/>
          <w:bCs/>
          <w:color w:val="000000" w:themeColor="text1"/>
          <w:sz w:val="28"/>
          <w:szCs w:val="28"/>
          <w:lang w:val="kk-KZ"/>
        </w:rPr>
      </w:pPr>
    </w:p>
    <w:p w14:paraId="3F3E5C32" w14:textId="77777777" w:rsidR="007D584D" w:rsidRPr="006963CE" w:rsidRDefault="007D584D" w:rsidP="007D584D">
      <w:pPr>
        <w:spacing w:after="0" w:line="240" w:lineRule="auto"/>
        <w:ind w:firstLine="708"/>
        <w:jc w:val="both"/>
        <w:rPr>
          <w:rFonts w:ascii="Times New Roman" w:hAnsi="Times New Roman" w:cs="Times New Roman"/>
          <w:b/>
          <w:color w:val="000000"/>
          <w:sz w:val="28"/>
          <w:szCs w:val="28"/>
          <w:lang w:val="kk-KZ"/>
        </w:rPr>
      </w:pPr>
    </w:p>
    <w:p w14:paraId="4A5DC350" w14:textId="0047F94A" w:rsidR="007D584D" w:rsidRPr="006963CE" w:rsidRDefault="007D584D" w:rsidP="007D584D">
      <w:pPr>
        <w:spacing w:after="0" w:line="240" w:lineRule="auto"/>
        <w:ind w:firstLine="708"/>
        <w:jc w:val="both"/>
        <w:rPr>
          <w:rFonts w:ascii="Times New Roman" w:hAnsi="Times New Roman" w:cs="Times New Roman"/>
          <w:color w:val="000000"/>
          <w:sz w:val="28"/>
          <w:lang w:val="kk-KZ"/>
        </w:rPr>
      </w:pPr>
      <w:r w:rsidRPr="006963CE">
        <w:rPr>
          <w:rFonts w:ascii="Times New Roman" w:hAnsi="Times New Roman" w:cs="Times New Roman"/>
          <w:b/>
          <w:color w:val="000000"/>
          <w:sz w:val="28"/>
          <w:lang w:val="kk-KZ"/>
        </w:rPr>
        <w:t>1.</w:t>
      </w:r>
      <w:r w:rsidRPr="006963CE">
        <w:rPr>
          <w:rFonts w:ascii="Times New Roman" w:hAnsi="Times New Roman" w:cs="Times New Roman"/>
          <w:color w:val="000000"/>
          <w:sz w:val="28"/>
          <w:lang w:val="kk-KZ"/>
        </w:rPr>
        <w:t xml:space="preserve"> </w:t>
      </w:r>
      <w:r w:rsidR="00BA4883" w:rsidRPr="0030474E">
        <w:rPr>
          <w:rFonts w:ascii="Times New Roman" w:hAnsi="Times New Roman"/>
          <w:b/>
          <w:color w:val="000000"/>
          <w:sz w:val="28"/>
          <w:szCs w:val="28"/>
          <w:lang w:val="kk-KZ"/>
        </w:rPr>
        <w:t>Әзірлеуші мемлекеттік органның атауы</w:t>
      </w:r>
    </w:p>
    <w:p w14:paraId="0579D5C3" w14:textId="77777777" w:rsidR="00B61130" w:rsidRDefault="00B61130" w:rsidP="00B61130">
      <w:pPr>
        <w:pStyle w:val="2"/>
        <w:pBdr>
          <w:bottom w:val="single" w:sz="4" w:space="31" w:color="FFFFFF"/>
        </w:pBdr>
        <w:spacing w:after="0" w:line="240" w:lineRule="auto"/>
        <w:ind w:firstLine="708"/>
        <w:contextualSpacing/>
        <w:jc w:val="both"/>
        <w:rPr>
          <w:rFonts w:ascii="Times New Roman" w:hAnsi="Times New Roman"/>
          <w:sz w:val="28"/>
          <w:szCs w:val="28"/>
          <w:lang w:val="kk-KZ"/>
        </w:rPr>
      </w:pPr>
      <w:bookmarkStart w:id="1" w:name="z223"/>
      <w:r w:rsidRPr="00C95129">
        <w:rPr>
          <w:rFonts w:ascii="Times New Roman" w:hAnsi="Times New Roman"/>
          <w:sz w:val="28"/>
          <w:szCs w:val="28"/>
          <w:lang w:val="kk-KZ"/>
        </w:rPr>
        <w:t>Қазақстан Республикасының Қаржы министрлігі.</w:t>
      </w:r>
    </w:p>
    <w:p w14:paraId="426ABE35" w14:textId="04C3E584" w:rsidR="00C56D7D" w:rsidRDefault="00C56D7D" w:rsidP="00C56D7D">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b/>
          <w:color w:val="000000"/>
          <w:sz w:val="28"/>
          <w:lang w:val="kk-KZ"/>
        </w:rPr>
        <w:t>2.</w:t>
      </w:r>
      <w:r w:rsidRPr="00365802">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нормативтік құқықтық акті жобасын қабылдау үшін негіздемелер және/немесе оны қабылдау қажетт</w:t>
      </w:r>
      <w:r>
        <w:rPr>
          <w:rFonts w:ascii="Times New Roman" w:hAnsi="Times New Roman"/>
          <w:b/>
          <w:sz w:val="28"/>
          <w:szCs w:val="28"/>
          <w:lang w:val="kk-KZ"/>
        </w:rPr>
        <w:t>ілігінің басқа да негіздемелері</w:t>
      </w:r>
      <w:r w:rsidR="00802189">
        <w:rPr>
          <w:rFonts w:ascii="Times New Roman" w:hAnsi="Times New Roman"/>
          <w:b/>
          <w:sz w:val="28"/>
          <w:szCs w:val="28"/>
          <w:lang w:val="kk-KZ"/>
        </w:rPr>
        <w:t>.</w:t>
      </w:r>
    </w:p>
    <w:p w14:paraId="6DF8B353" w14:textId="51FA26EA" w:rsidR="006769AB" w:rsidRPr="006769AB" w:rsidRDefault="00297234" w:rsidP="00297234">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 xml:space="preserve">Жоба </w:t>
      </w:r>
      <w:r w:rsidRPr="005E6E9A">
        <w:rPr>
          <w:rFonts w:ascii="Times New Roman" w:hAnsi="Times New Roman"/>
          <w:sz w:val="28"/>
          <w:szCs w:val="28"/>
          <w:lang w:val="kk-KZ"/>
        </w:rPr>
        <w:t>Қазақстан Республикасы</w:t>
      </w:r>
      <w:r>
        <w:rPr>
          <w:rFonts w:ascii="Times New Roman" w:hAnsi="Times New Roman"/>
          <w:sz w:val="28"/>
          <w:szCs w:val="28"/>
          <w:lang w:val="kk-KZ"/>
        </w:rPr>
        <w:t xml:space="preserve"> Салық кодексінің 49-бабы 4-тармағына,  </w:t>
      </w:r>
      <w:r w:rsidR="006769AB" w:rsidRPr="006769AB">
        <w:rPr>
          <w:rFonts w:ascii="Times New Roman" w:hAnsi="Times New Roman"/>
          <w:sz w:val="28"/>
          <w:szCs w:val="28"/>
          <w:lang w:val="kk-KZ"/>
        </w:rPr>
        <w:t>1-тармағының 8) тармақшасына және 190-бабының 2 және 4-тармақтарына сәйкес</w:t>
      </w:r>
    </w:p>
    <w:p w14:paraId="639BAD4D" w14:textId="77777777" w:rsidR="006769AB" w:rsidRDefault="00297234" w:rsidP="006769AB">
      <w:pPr>
        <w:pStyle w:val="2"/>
        <w:pBdr>
          <w:bottom w:val="single" w:sz="4" w:space="31" w:color="FFFFFF"/>
        </w:pBd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әзірленді.</w:t>
      </w:r>
      <w:r w:rsidRPr="005E6E9A">
        <w:rPr>
          <w:rFonts w:ascii="Times New Roman" w:hAnsi="Times New Roman"/>
          <w:sz w:val="28"/>
          <w:szCs w:val="28"/>
          <w:lang w:val="kk-KZ"/>
        </w:rPr>
        <w:t xml:space="preserve"> </w:t>
      </w:r>
      <w:bookmarkStart w:id="2" w:name="z224"/>
      <w:bookmarkEnd w:id="1"/>
    </w:p>
    <w:p w14:paraId="312274FE" w14:textId="09AC9750" w:rsidR="00802189" w:rsidRPr="00365802" w:rsidRDefault="007D584D" w:rsidP="00802189">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802189">
        <w:rPr>
          <w:rFonts w:ascii="Times New Roman" w:hAnsi="Times New Roman"/>
          <w:b/>
          <w:color w:val="000000"/>
          <w:sz w:val="28"/>
          <w:lang w:val="kk-KZ"/>
        </w:rPr>
        <w:t>3.</w:t>
      </w:r>
      <w:r w:rsidR="00802189">
        <w:rPr>
          <w:rFonts w:ascii="Times New Roman" w:hAnsi="Times New Roman"/>
          <w:b/>
          <w:sz w:val="28"/>
          <w:szCs w:val="28"/>
          <w:lang w:val="kk-KZ"/>
        </w:rPr>
        <w:t xml:space="preserve"> </w:t>
      </w:r>
      <w:r w:rsidR="00802189" w:rsidRPr="0030474E">
        <w:rPr>
          <w:rFonts w:ascii="Times New Roman" w:hAnsi="Times New Roman"/>
          <w:b/>
          <w:sz w:val="28"/>
          <w:szCs w:val="28"/>
          <w:lang w:val="kk-KZ"/>
        </w:rPr>
        <w:t>Нормативтік құқықтық акті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p>
    <w:p w14:paraId="25B85A1C" w14:textId="77777777" w:rsidR="00802189" w:rsidRDefault="00802189" w:rsidP="00802189">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365802">
        <w:rPr>
          <w:rFonts w:ascii="Times New Roman" w:hAnsi="Times New Roman"/>
          <w:sz w:val="28"/>
          <w:szCs w:val="28"/>
          <w:lang w:val="kk-KZ"/>
        </w:rPr>
        <w:t>Жобаны қабылдау республикалық бюджеттен қар</w:t>
      </w:r>
      <w:r>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bookmarkStart w:id="3" w:name="z225"/>
      <w:bookmarkEnd w:id="2"/>
    </w:p>
    <w:p w14:paraId="79FD6D34" w14:textId="77777777" w:rsidR="00655B2E" w:rsidRDefault="00A408D7" w:rsidP="00655B2E">
      <w:pPr>
        <w:pStyle w:val="2"/>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A408D7">
        <w:rPr>
          <w:rFonts w:ascii="Times New Roman" w:hAnsi="Times New Roman"/>
          <w:b/>
          <w:color w:val="000000"/>
          <w:sz w:val="28"/>
          <w:lang w:val="kk-KZ"/>
        </w:rPr>
        <w:t xml:space="preserve">4. </w:t>
      </w:r>
      <w:bookmarkStart w:id="4" w:name="z226"/>
      <w:bookmarkEnd w:id="3"/>
      <w:r w:rsidR="00655B2E" w:rsidRPr="0030474E">
        <w:rPr>
          <w:rFonts w:ascii="Times New Roman" w:hAnsi="Times New Roman"/>
          <w:b/>
          <w:sz w:val="28"/>
          <w:szCs w:val="28"/>
          <w:lang w:val="kk-KZ"/>
        </w:rPr>
        <w:t>Нормативтік құқықтық акті жобасы</w:t>
      </w:r>
      <w:r w:rsidR="00655B2E" w:rsidRPr="0046298A">
        <w:rPr>
          <w:rFonts w:ascii="Times New Roman" w:eastAsia="Times New Roman" w:hAnsi="Times New Roman"/>
          <w:b/>
          <w:color w:val="000000"/>
          <w:spacing w:val="1"/>
          <w:sz w:val="28"/>
          <w:szCs w:val="28"/>
          <w:shd w:val="clear" w:color="auto" w:fill="FFFFFF"/>
          <w:lang w:val="kk-KZ"/>
        </w:rPr>
        <w:t xml:space="preserve">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p>
    <w:p w14:paraId="0A534F91" w14:textId="77777777" w:rsidR="00655B2E" w:rsidRPr="00EA22BF" w:rsidRDefault="00655B2E" w:rsidP="00655B2E">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A22BF">
        <w:rPr>
          <w:rFonts w:ascii="Times New Roman" w:hAnsi="Times New Roman"/>
          <w:sz w:val="28"/>
          <w:szCs w:val="28"/>
          <w:lang w:val="kk-KZ"/>
        </w:rPr>
        <w:t>Жобаны қабылдау теріс әлеуметтік-экономикалық және/немесе құқықтық салдарға әкеп соқпа</w:t>
      </w:r>
      <w:r>
        <w:rPr>
          <w:rFonts w:ascii="Times New Roman" w:hAnsi="Times New Roman"/>
          <w:sz w:val="28"/>
          <w:szCs w:val="28"/>
          <w:lang w:val="kk-KZ"/>
        </w:rPr>
        <w:t>йды, сонымен қатар ұлттық қауіпсіздікке әсер етпейді.</w:t>
      </w:r>
    </w:p>
    <w:p w14:paraId="57801E79" w14:textId="77777777" w:rsidR="00F9264B" w:rsidRDefault="007D584D" w:rsidP="00F9264B">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F9264B">
        <w:rPr>
          <w:rFonts w:ascii="Times New Roman" w:hAnsi="Times New Roman"/>
          <w:b/>
          <w:color w:val="000000"/>
          <w:sz w:val="28"/>
          <w:lang w:val="kk-KZ"/>
        </w:rPr>
        <w:t>5</w:t>
      </w:r>
      <w:r w:rsidRPr="00F9264B">
        <w:rPr>
          <w:rFonts w:ascii="Times New Roman" w:hAnsi="Times New Roman"/>
          <w:color w:val="000000"/>
          <w:sz w:val="28"/>
          <w:lang w:val="kk-KZ"/>
        </w:rPr>
        <w:t xml:space="preserve">. </w:t>
      </w:r>
      <w:bookmarkStart w:id="5" w:name="z227"/>
      <w:bookmarkEnd w:id="4"/>
      <w:r w:rsidR="00F9264B" w:rsidRPr="0046298A">
        <w:rPr>
          <w:rFonts w:ascii="Times New Roman" w:hAnsi="Times New Roman"/>
          <w:b/>
          <w:sz w:val="28"/>
          <w:szCs w:val="28"/>
          <w:lang w:val="kk-KZ"/>
        </w:rPr>
        <w:t>Нақты мақсаттар мен күтілетін нәтижелердің мерзімдері</w:t>
      </w:r>
    </w:p>
    <w:p w14:paraId="287DA12F" w14:textId="77777777" w:rsidR="006963CE" w:rsidRDefault="00341204" w:rsidP="006963CE">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341204">
        <w:rPr>
          <w:rFonts w:ascii="Times New Roman" w:eastAsia="Times New Roman" w:hAnsi="Times New Roman"/>
          <w:sz w:val="28"/>
          <w:szCs w:val="28"/>
          <w:lang w:val="kk-KZ" w:eastAsia="ru-RU"/>
        </w:rPr>
        <w:t>Жобаны қабылдаудың мақсаты салық міндеттемесінің орындалуын қамтамасыз ету тәсілдерін және (немесе) салық төлеуші салық берешегінің шекті мөлшерінен асатын сомада салық берешегін өтемеген кезде салық төлеушіге салық берешегін мәжбүрлеп өндіріп алу шараларын қолдануды көздейтін жеке тұлғалардың салық берешегіне байланысты мемлекеттік кірістер органдары шешімдерінің нысанын белгілеу болып табылады.</w:t>
      </w:r>
    </w:p>
    <w:p w14:paraId="45A7ADB4" w14:textId="4FCD477A" w:rsidR="006963CE" w:rsidRPr="002D4198" w:rsidRDefault="006963CE" w:rsidP="006963CE">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6963CE">
        <w:rPr>
          <w:rStyle w:val="anegp0gi0b9av8jahpyh"/>
          <w:rFonts w:ascii="Times New Roman" w:hAnsi="Times New Roman"/>
          <w:sz w:val="28"/>
          <w:szCs w:val="28"/>
          <w:lang w:val="kk-KZ"/>
        </w:rPr>
        <w:t>Күтілетін нәтиже берешекті төмендету және бюджеттің кіріс бөлігін толықтыру</w:t>
      </w:r>
      <w:r>
        <w:rPr>
          <w:rStyle w:val="anegp0gi0b9av8jahpyh"/>
          <w:rFonts w:ascii="Times New Roman" w:hAnsi="Times New Roman"/>
          <w:sz w:val="28"/>
          <w:szCs w:val="28"/>
          <w:lang w:val="kk-KZ"/>
        </w:rPr>
        <w:t>, сондай-ақ салық төлеушілерді м</w:t>
      </w:r>
      <w:bookmarkStart w:id="6" w:name="_GoBack"/>
      <w:bookmarkEnd w:id="6"/>
      <w:r w:rsidRPr="006963CE">
        <w:rPr>
          <w:rStyle w:val="anegp0gi0b9av8jahpyh"/>
          <w:rFonts w:ascii="Times New Roman" w:hAnsi="Times New Roman"/>
          <w:sz w:val="28"/>
          <w:szCs w:val="28"/>
          <w:lang w:val="kk-KZ"/>
        </w:rPr>
        <w:t>емлекеттік кірістер органдары тарапынан мәжбүрлеп өндіріп алу шараларын қ</w:t>
      </w:r>
      <w:r>
        <w:rPr>
          <w:rStyle w:val="anegp0gi0b9av8jahpyh"/>
          <w:rFonts w:ascii="Times New Roman" w:hAnsi="Times New Roman"/>
          <w:sz w:val="28"/>
          <w:szCs w:val="28"/>
          <w:lang w:val="kk-KZ"/>
        </w:rPr>
        <w:t>олданбай салық берешегін дербес</w:t>
      </w:r>
      <w:r w:rsidRPr="006963CE">
        <w:rPr>
          <w:rStyle w:val="anegp0gi0b9av8jahpyh"/>
          <w:rFonts w:ascii="Times New Roman" w:hAnsi="Times New Roman"/>
          <w:sz w:val="28"/>
          <w:szCs w:val="28"/>
          <w:lang w:val="kk-KZ"/>
        </w:rPr>
        <w:t>өтеуге ынталандыру болып табылады.</w:t>
      </w:r>
    </w:p>
    <w:bookmarkEnd w:id="5"/>
    <w:p w14:paraId="68683C6E" w14:textId="7A68B384" w:rsidR="00500CEE" w:rsidRDefault="00500CEE" w:rsidP="00500CEE">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b/>
          <w:sz w:val="28"/>
          <w:szCs w:val="28"/>
          <w:lang w:val="kk-KZ"/>
        </w:rPr>
        <w:lastRenderedPageBreak/>
        <w:t>6</w:t>
      </w:r>
      <w:r w:rsidRPr="00BE1CB0">
        <w:rPr>
          <w:rFonts w:ascii="Times New Roman" w:hAnsi="Times New Roman"/>
          <w:b/>
          <w:sz w:val="28"/>
          <w:szCs w:val="28"/>
          <w:lang w:val="kk-KZ"/>
        </w:rPr>
        <w:t xml:space="preserve">. </w:t>
      </w:r>
      <w:r w:rsidRPr="002D21D8">
        <w:rPr>
          <w:rFonts w:ascii="Times New Roman" w:hAnsi="Times New Roman"/>
          <w:b/>
          <w:sz w:val="28"/>
          <w:szCs w:val="28"/>
          <w:lang w:val="kk-KZ"/>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w:t>
      </w:r>
      <w:r>
        <w:rPr>
          <w:rFonts w:ascii="Times New Roman" w:hAnsi="Times New Roman"/>
          <w:b/>
          <w:sz w:val="28"/>
          <w:szCs w:val="28"/>
          <w:lang w:val="kk-KZ"/>
        </w:rPr>
        <w:t>рістер және/немесе толықтырулар</w:t>
      </w:r>
      <w:r w:rsidRPr="002D21D8">
        <w:rPr>
          <w:rFonts w:ascii="Times New Roman" w:hAnsi="Times New Roman"/>
          <w:b/>
          <w:sz w:val="28"/>
          <w:szCs w:val="28"/>
          <w:lang w:val="kk-KZ"/>
        </w:rPr>
        <w:t>енгізу талап етілетін-етілмейтінін көрсету) не ондай қажеттіліктің болмауы</w:t>
      </w:r>
    </w:p>
    <w:p w14:paraId="01E324F3" w14:textId="77777777" w:rsidR="00500CEE" w:rsidRDefault="00500CEE" w:rsidP="00500CEE">
      <w:pPr>
        <w:pStyle w:val="2"/>
        <w:pBdr>
          <w:bottom w:val="single" w:sz="4" w:space="31" w:color="FFFFFF"/>
        </w:pBdr>
        <w:spacing w:after="0" w:line="240" w:lineRule="auto"/>
        <w:contextualSpacing/>
        <w:jc w:val="both"/>
        <w:rPr>
          <w:rFonts w:ascii="Times New Roman" w:hAnsi="Times New Roman"/>
          <w:sz w:val="28"/>
          <w:szCs w:val="28"/>
          <w:lang w:val="kk-KZ"/>
        </w:rPr>
      </w:pPr>
      <w:r>
        <w:rPr>
          <w:rFonts w:ascii="Times New Roman" w:hAnsi="Times New Roman"/>
          <w:b/>
          <w:sz w:val="28"/>
          <w:szCs w:val="28"/>
          <w:lang w:val="kk-KZ"/>
        </w:rPr>
        <w:tab/>
      </w:r>
      <w:r>
        <w:rPr>
          <w:rFonts w:ascii="Times New Roman" w:hAnsi="Times New Roman"/>
          <w:sz w:val="28"/>
          <w:szCs w:val="28"/>
          <w:lang w:val="kk-KZ"/>
        </w:rPr>
        <w:t>Талап етілмейді</w:t>
      </w:r>
      <w:r w:rsidRPr="00BE1CB0">
        <w:rPr>
          <w:rFonts w:ascii="Times New Roman" w:hAnsi="Times New Roman"/>
          <w:sz w:val="28"/>
          <w:szCs w:val="28"/>
          <w:lang w:val="kk-KZ"/>
        </w:rPr>
        <w:t>.</w:t>
      </w:r>
    </w:p>
    <w:p w14:paraId="020D41B8" w14:textId="77777777" w:rsidR="00500CEE" w:rsidRDefault="00500CEE" w:rsidP="00500CEE">
      <w:pPr>
        <w:pStyle w:val="2"/>
        <w:pBdr>
          <w:bottom w:val="single" w:sz="4" w:space="31" w:color="FFFFFF"/>
        </w:pBdr>
        <w:spacing w:after="0" w:line="240" w:lineRule="auto"/>
        <w:contextualSpacing/>
        <w:jc w:val="both"/>
        <w:rPr>
          <w:rFonts w:ascii="Times New Roman" w:hAnsi="Times New Roman"/>
          <w:b/>
          <w:color w:val="000000"/>
          <w:spacing w:val="1"/>
          <w:sz w:val="28"/>
          <w:szCs w:val="28"/>
          <w:shd w:val="clear" w:color="auto" w:fill="FFFFFF"/>
          <w:lang w:val="kk-KZ"/>
        </w:rPr>
      </w:pPr>
      <w:r>
        <w:rPr>
          <w:rFonts w:ascii="Times New Roman" w:hAnsi="Times New Roman"/>
          <w:sz w:val="28"/>
          <w:szCs w:val="28"/>
          <w:lang w:val="kk-KZ"/>
        </w:rPr>
        <w:tab/>
      </w:r>
      <w:r>
        <w:rPr>
          <w:rFonts w:ascii="Times New Roman" w:hAnsi="Times New Roman"/>
          <w:b/>
          <w:sz w:val="28"/>
          <w:szCs w:val="28"/>
          <w:lang w:val="kk-KZ"/>
        </w:rPr>
        <w:t>7</w:t>
      </w:r>
      <w:r w:rsidRPr="00524440">
        <w:rPr>
          <w:rFonts w:ascii="Times New Roman" w:hAnsi="Times New Roman"/>
          <w:b/>
          <w:sz w:val="28"/>
          <w:szCs w:val="28"/>
          <w:lang w:val="kk-KZ"/>
        </w:rPr>
        <w:t xml:space="preserve">. </w:t>
      </w:r>
      <w:r w:rsidRPr="002D21D8">
        <w:rPr>
          <w:rFonts w:ascii="Times New Roman" w:hAnsi="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519ECF3E" w14:textId="77777777" w:rsidR="00500CEE" w:rsidRDefault="00500CEE" w:rsidP="00500CEE">
      <w:pPr>
        <w:pStyle w:val="2"/>
        <w:pBdr>
          <w:bottom w:val="single" w:sz="4" w:space="31" w:color="FFFFFF"/>
        </w:pBdr>
        <w:spacing w:after="0" w:line="240" w:lineRule="auto"/>
        <w:contextualSpacing/>
        <w:jc w:val="both"/>
        <w:rPr>
          <w:rFonts w:ascii="Times New Roman" w:hAnsi="Times New Roman"/>
          <w:sz w:val="28"/>
          <w:szCs w:val="28"/>
          <w:lang w:val="kk-KZ"/>
        </w:rPr>
      </w:pPr>
      <w:r>
        <w:rPr>
          <w:rFonts w:ascii="Times New Roman" w:hAnsi="Times New Roman"/>
          <w:b/>
          <w:color w:val="000000"/>
          <w:spacing w:val="1"/>
          <w:sz w:val="28"/>
          <w:szCs w:val="28"/>
          <w:shd w:val="clear" w:color="auto" w:fill="FFFFFF"/>
          <w:lang w:val="kk-KZ"/>
        </w:rPr>
        <w:tab/>
      </w:r>
      <w:r w:rsidRPr="00C95129">
        <w:rPr>
          <w:rFonts w:ascii="Times New Roman" w:hAnsi="Times New Roman"/>
          <w:sz w:val="28"/>
          <w:szCs w:val="28"/>
          <w:lang w:val="kk-KZ"/>
        </w:rPr>
        <w:t>Сәйкес келеді.</w:t>
      </w:r>
    </w:p>
    <w:p w14:paraId="54814C1E" w14:textId="77777777" w:rsidR="00500CEE" w:rsidRDefault="00500CEE" w:rsidP="00500CEE">
      <w:pPr>
        <w:pStyle w:val="2"/>
        <w:pBdr>
          <w:bottom w:val="single" w:sz="4" w:space="31" w:color="FFFFFF"/>
        </w:pBdr>
        <w:spacing w:after="0" w:line="240" w:lineRule="auto"/>
        <w:contextualSpacing/>
        <w:jc w:val="both"/>
        <w:rPr>
          <w:rFonts w:ascii="Times New Roman" w:hAnsi="Times New Roman"/>
          <w:b/>
          <w:color w:val="000000"/>
          <w:spacing w:val="1"/>
          <w:sz w:val="28"/>
          <w:szCs w:val="28"/>
          <w:shd w:val="clear" w:color="auto" w:fill="FFFFFF"/>
          <w:lang w:val="kk-KZ"/>
        </w:rPr>
      </w:pPr>
      <w:r>
        <w:rPr>
          <w:rFonts w:ascii="Times New Roman" w:hAnsi="Times New Roman"/>
          <w:sz w:val="28"/>
          <w:szCs w:val="28"/>
          <w:lang w:val="kk-KZ"/>
        </w:rPr>
        <w:tab/>
      </w:r>
      <w:r>
        <w:rPr>
          <w:rFonts w:ascii="Times New Roman" w:hAnsi="Times New Roman"/>
          <w:b/>
          <w:sz w:val="28"/>
          <w:szCs w:val="28"/>
          <w:lang w:val="kk-KZ"/>
        </w:rPr>
        <w:t>8</w:t>
      </w:r>
      <w:r w:rsidRPr="00C95129">
        <w:rPr>
          <w:rFonts w:ascii="Times New Roman" w:hAnsi="Times New Roman"/>
          <w:b/>
          <w:sz w:val="28"/>
          <w:szCs w:val="28"/>
          <w:lang w:val="kk-KZ"/>
        </w:rPr>
        <w:t xml:space="preserve">. </w:t>
      </w:r>
      <w:r w:rsidRPr="002D21D8">
        <w:rPr>
          <w:rFonts w:ascii="Times New Roman" w:hAnsi="Times New Roman"/>
          <w:b/>
          <w:color w:val="000000"/>
          <w:spacing w:val="1"/>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7F5201D9" w14:textId="77777777" w:rsidR="00500CEE" w:rsidRDefault="00500CEE" w:rsidP="00500CEE">
      <w:pPr>
        <w:pStyle w:val="2"/>
        <w:pBdr>
          <w:bottom w:val="single" w:sz="4" w:space="31" w:color="FFFFFF"/>
        </w:pBdr>
        <w:spacing w:after="0" w:line="240" w:lineRule="auto"/>
        <w:contextualSpacing/>
        <w:jc w:val="both"/>
        <w:rPr>
          <w:rFonts w:ascii="Times New Roman" w:eastAsia="Consolas" w:hAnsi="Times New Roman"/>
          <w:b/>
          <w:bCs/>
          <w:sz w:val="28"/>
          <w:szCs w:val="28"/>
          <w:lang w:val="kk-KZ"/>
        </w:rPr>
      </w:pPr>
      <w:r>
        <w:rPr>
          <w:rFonts w:ascii="Times New Roman" w:hAnsi="Times New Roman"/>
          <w:b/>
          <w:color w:val="000000"/>
          <w:spacing w:val="1"/>
          <w:sz w:val="28"/>
          <w:szCs w:val="28"/>
          <w:shd w:val="clear" w:color="auto" w:fill="FFFFFF"/>
          <w:lang w:val="kk-KZ"/>
        </w:rPr>
        <w:tab/>
      </w:r>
      <w:r>
        <w:rPr>
          <w:rFonts w:ascii="Times New Roman" w:eastAsia="Consolas" w:hAnsi="Times New Roman"/>
          <w:bCs/>
          <w:sz w:val="28"/>
          <w:szCs w:val="28"/>
          <w:lang w:val="kk-KZ"/>
        </w:rPr>
        <w:t>Талап етілмейді</w:t>
      </w:r>
      <w:r w:rsidRPr="000065CD">
        <w:rPr>
          <w:rFonts w:ascii="Times New Roman" w:eastAsia="Consolas" w:hAnsi="Times New Roman"/>
          <w:bCs/>
          <w:sz w:val="28"/>
          <w:szCs w:val="28"/>
          <w:lang w:val="kk-KZ"/>
        </w:rPr>
        <w:t>.</w:t>
      </w:r>
    </w:p>
    <w:p w14:paraId="081DD1B4" w14:textId="77777777" w:rsidR="00500CEE" w:rsidRDefault="00500CEE" w:rsidP="00500CEE">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7B02A135" w14:textId="77777777" w:rsidR="00500CEE" w:rsidRDefault="00500CEE" w:rsidP="00500CEE">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2EEF5EA6" w14:textId="77777777" w:rsidR="00500CEE" w:rsidRDefault="00500CEE" w:rsidP="00500CEE">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Қазақстан Республикасы</w:t>
      </w:r>
      <w:r>
        <w:rPr>
          <w:rFonts w:ascii="Times New Roman" w:eastAsia="Consolas" w:hAnsi="Times New Roman"/>
          <w:b/>
          <w:bCs/>
          <w:sz w:val="28"/>
          <w:szCs w:val="28"/>
          <w:lang w:val="kk-KZ"/>
        </w:rPr>
        <w:t>ның</w:t>
      </w:r>
      <w:r w:rsidRPr="00010479">
        <w:rPr>
          <w:rFonts w:ascii="Times New Roman" w:eastAsia="Consolas" w:hAnsi="Times New Roman"/>
          <w:b/>
          <w:bCs/>
          <w:sz w:val="28"/>
          <w:szCs w:val="28"/>
          <w:lang w:val="kk-KZ"/>
        </w:rPr>
        <w:t xml:space="preserve"> </w:t>
      </w:r>
    </w:p>
    <w:p w14:paraId="300ECB77" w14:textId="77777777" w:rsidR="00500CEE" w:rsidRPr="003E1DCB" w:rsidRDefault="00500CEE" w:rsidP="00500CEE">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Қаржы министрі</w:t>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Pr>
          <w:rFonts w:ascii="Times New Roman" w:eastAsia="Consolas" w:hAnsi="Times New Roman"/>
          <w:b/>
          <w:bCs/>
          <w:sz w:val="28"/>
          <w:szCs w:val="28"/>
          <w:lang w:val="kk-KZ"/>
        </w:rPr>
        <w:t xml:space="preserve">                           М. Тәкиев</w:t>
      </w:r>
    </w:p>
    <w:p w14:paraId="704C2500" w14:textId="31CE1D60" w:rsidR="00A408D7" w:rsidRPr="00A408D7" w:rsidRDefault="00A408D7" w:rsidP="00500CEE">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sectPr w:rsidR="00A408D7" w:rsidRPr="00A408D7" w:rsidSect="004E6C8F">
      <w:headerReference w:type="default" r:id="rId7"/>
      <w:pgSz w:w="11906" w:h="16838"/>
      <w:pgMar w:top="1418" w:right="851" w:bottom="709"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D001E" w16cex:dateUtc="2025-06-30T07: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B1DF9A" w16cid:durableId="2C0CFFDF"/>
  <w16cid:commentId w16cid:paraId="4CDBCF1E" w16cid:durableId="2C0CFFE0"/>
  <w16cid:commentId w16cid:paraId="686E9537" w16cid:durableId="2C0CFFE1"/>
  <w16cid:commentId w16cid:paraId="735DBEC3" w16cid:durableId="2C0D001E"/>
  <w16cid:commentId w16cid:paraId="0A9DE5C4" w16cid:durableId="2C0CFF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6B564" w14:textId="77777777" w:rsidR="00793614" w:rsidRDefault="00793614">
      <w:pPr>
        <w:spacing w:after="0" w:line="240" w:lineRule="auto"/>
      </w:pPr>
      <w:r>
        <w:separator/>
      </w:r>
    </w:p>
  </w:endnote>
  <w:endnote w:type="continuationSeparator" w:id="0">
    <w:p w14:paraId="61F44281" w14:textId="77777777" w:rsidR="00793614" w:rsidRDefault="00793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2FDDA" w14:textId="77777777" w:rsidR="00793614" w:rsidRDefault="00793614">
      <w:pPr>
        <w:spacing w:after="0" w:line="240" w:lineRule="auto"/>
      </w:pPr>
      <w:r>
        <w:separator/>
      </w:r>
    </w:p>
  </w:footnote>
  <w:footnote w:type="continuationSeparator" w:id="0">
    <w:p w14:paraId="271AC3A9" w14:textId="77777777" w:rsidR="00793614" w:rsidRDefault="007936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sdtContent>
      <w:p w14:paraId="2A626A77" w14:textId="1A8A552F" w:rsidR="009F1DB2"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6963CE" w:rsidRPr="006963CE">
          <w:rPr>
            <w:noProof/>
            <w:sz w:val="28"/>
            <w:szCs w:val="28"/>
            <w:lang w:val="ru-RU"/>
          </w:rPr>
          <w:t>2</w:t>
        </w:r>
        <w:r w:rsidRPr="00BA57E4">
          <w:rPr>
            <w:sz w:val="28"/>
            <w:szCs w:val="28"/>
          </w:rPr>
          <w:fldChar w:fldCharType="end"/>
        </w:r>
      </w:p>
    </w:sdtContent>
  </w:sdt>
  <w:p w14:paraId="1C9B20D0" w14:textId="77777777" w:rsidR="009F1DB2" w:rsidRDefault="0079361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E1"/>
    <w:rsid w:val="00112447"/>
    <w:rsid w:val="001139F9"/>
    <w:rsid w:val="00120DD0"/>
    <w:rsid w:val="001412E7"/>
    <w:rsid w:val="00162FC3"/>
    <w:rsid w:val="001C1FDB"/>
    <w:rsid w:val="001D6518"/>
    <w:rsid w:val="001F2717"/>
    <w:rsid w:val="002164FA"/>
    <w:rsid w:val="0028585C"/>
    <w:rsid w:val="00290ED6"/>
    <w:rsid w:val="00296DF9"/>
    <w:rsid w:val="00297234"/>
    <w:rsid w:val="002C3D0A"/>
    <w:rsid w:val="00301065"/>
    <w:rsid w:val="00301C27"/>
    <w:rsid w:val="00315ADD"/>
    <w:rsid w:val="0032027E"/>
    <w:rsid w:val="003376B6"/>
    <w:rsid w:val="00341204"/>
    <w:rsid w:val="003639D0"/>
    <w:rsid w:val="00367B96"/>
    <w:rsid w:val="00382EB9"/>
    <w:rsid w:val="00394CB0"/>
    <w:rsid w:val="003A05C5"/>
    <w:rsid w:val="003E6686"/>
    <w:rsid w:val="003F1568"/>
    <w:rsid w:val="004014EC"/>
    <w:rsid w:val="004106DD"/>
    <w:rsid w:val="0042343F"/>
    <w:rsid w:val="00464BCA"/>
    <w:rsid w:val="004765F4"/>
    <w:rsid w:val="00495511"/>
    <w:rsid w:val="004965C1"/>
    <w:rsid w:val="004E06B8"/>
    <w:rsid w:val="004E6C8F"/>
    <w:rsid w:val="00500CEE"/>
    <w:rsid w:val="00544130"/>
    <w:rsid w:val="00580167"/>
    <w:rsid w:val="005E0DBB"/>
    <w:rsid w:val="006155B0"/>
    <w:rsid w:val="006246F3"/>
    <w:rsid w:val="00655B2E"/>
    <w:rsid w:val="006769AB"/>
    <w:rsid w:val="00680020"/>
    <w:rsid w:val="006831AB"/>
    <w:rsid w:val="006963CE"/>
    <w:rsid w:val="006A3E46"/>
    <w:rsid w:val="006E168E"/>
    <w:rsid w:val="006E5F02"/>
    <w:rsid w:val="007152C7"/>
    <w:rsid w:val="00734E81"/>
    <w:rsid w:val="00737290"/>
    <w:rsid w:val="00761DE4"/>
    <w:rsid w:val="00774D45"/>
    <w:rsid w:val="0078277C"/>
    <w:rsid w:val="00783B10"/>
    <w:rsid w:val="00793614"/>
    <w:rsid w:val="00796FDF"/>
    <w:rsid w:val="007B5234"/>
    <w:rsid w:val="007D3147"/>
    <w:rsid w:val="007D584D"/>
    <w:rsid w:val="007E383D"/>
    <w:rsid w:val="00802189"/>
    <w:rsid w:val="008028E1"/>
    <w:rsid w:val="008413FB"/>
    <w:rsid w:val="008478BB"/>
    <w:rsid w:val="0086184D"/>
    <w:rsid w:val="008843E2"/>
    <w:rsid w:val="00886AB3"/>
    <w:rsid w:val="008A1913"/>
    <w:rsid w:val="008D27F4"/>
    <w:rsid w:val="00910F68"/>
    <w:rsid w:val="00982041"/>
    <w:rsid w:val="00985EAE"/>
    <w:rsid w:val="00A0690F"/>
    <w:rsid w:val="00A408D7"/>
    <w:rsid w:val="00A62A10"/>
    <w:rsid w:val="00A84420"/>
    <w:rsid w:val="00B42B28"/>
    <w:rsid w:val="00B43904"/>
    <w:rsid w:val="00B61130"/>
    <w:rsid w:val="00BA0392"/>
    <w:rsid w:val="00BA4883"/>
    <w:rsid w:val="00BA57E4"/>
    <w:rsid w:val="00BC5AD8"/>
    <w:rsid w:val="00BE1B8B"/>
    <w:rsid w:val="00C032E3"/>
    <w:rsid w:val="00C10A9C"/>
    <w:rsid w:val="00C56D7D"/>
    <w:rsid w:val="00C6166D"/>
    <w:rsid w:val="00C645B4"/>
    <w:rsid w:val="00C64B4B"/>
    <w:rsid w:val="00C802D4"/>
    <w:rsid w:val="00CA6F8E"/>
    <w:rsid w:val="00CB0FAA"/>
    <w:rsid w:val="00CB6A03"/>
    <w:rsid w:val="00CD01D3"/>
    <w:rsid w:val="00CD1DAC"/>
    <w:rsid w:val="00CE7C86"/>
    <w:rsid w:val="00CF19AA"/>
    <w:rsid w:val="00D30398"/>
    <w:rsid w:val="00D35052"/>
    <w:rsid w:val="00D55F81"/>
    <w:rsid w:val="00D614A7"/>
    <w:rsid w:val="00D93165"/>
    <w:rsid w:val="00DC6836"/>
    <w:rsid w:val="00DD5DAD"/>
    <w:rsid w:val="00DE298F"/>
    <w:rsid w:val="00E3286B"/>
    <w:rsid w:val="00E47D43"/>
    <w:rsid w:val="00E60005"/>
    <w:rsid w:val="00E61FD1"/>
    <w:rsid w:val="00E76155"/>
    <w:rsid w:val="00ED5711"/>
    <w:rsid w:val="00EF04C3"/>
    <w:rsid w:val="00EF41C4"/>
    <w:rsid w:val="00EF630F"/>
    <w:rsid w:val="00F00EC2"/>
    <w:rsid w:val="00F36D67"/>
    <w:rsid w:val="00F45FC7"/>
    <w:rsid w:val="00F53EEF"/>
    <w:rsid w:val="00F9264B"/>
    <w:rsid w:val="00FA3212"/>
    <w:rsid w:val="00FA5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F0D53"/>
  <w15:docId w15:val="{84C423E1-B80F-4204-A747-7FEB817C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 w:type="paragraph" w:styleId="af0">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1"/>
    <w:uiPriority w:val="99"/>
    <w:unhideWhenUsed/>
    <w:qFormat/>
    <w:rsid w:val="00DC68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0"/>
    <w:uiPriority w:val="99"/>
    <w:qFormat/>
    <w:locked/>
    <w:rsid w:val="00DC6836"/>
    <w:rPr>
      <w:rFonts w:ascii="Times New Roman" w:eastAsia="Times New Roman" w:hAnsi="Times New Roman" w:cs="Times New Roman"/>
      <w:sz w:val="24"/>
      <w:szCs w:val="24"/>
      <w:lang w:eastAsia="ru-RU"/>
    </w:rPr>
  </w:style>
  <w:style w:type="character" w:customStyle="1" w:styleId="anegp0gi0b9av8jahpyh">
    <w:name w:val="anegp0gi0b9av8jahpyh"/>
    <w:basedOn w:val="a0"/>
    <w:rsid w:val="00676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45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2668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Гульмира Боранбаевна Саккулакова</cp:lastModifiedBy>
  <cp:revision>2</cp:revision>
  <cp:lastPrinted>2024-03-11T10:07:00Z</cp:lastPrinted>
  <dcterms:created xsi:type="dcterms:W3CDTF">2025-08-07T07:21:00Z</dcterms:created>
  <dcterms:modified xsi:type="dcterms:W3CDTF">2025-08-07T07:21:00Z</dcterms:modified>
</cp:coreProperties>
</file>